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192A" w14:textId="6719B942" w:rsidR="00F62750" w:rsidRPr="00335885" w:rsidRDefault="00F62750" w:rsidP="0089620F">
      <w:pPr>
        <w:pStyle w:val="Heading2"/>
        <w:jc w:val="center"/>
        <w:rPr>
          <w:b/>
          <w:bCs/>
          <w:sz w:val="32"/>
          <w:szCs w:val="32"/>
          <w:highlight w:val="lightGray"/>
        </w:rPr>
      </w:pPr>
      <w:r w:rsidRPr="00335885">
        <w:rPr>
          <w:b/>
          <w:bCs/>
          <w:sz w:val="32"/>
          <w:szCs w:val="32"/>
          <w:highlight w:val="lightGray"/>
        </w:rPr>
        <w:t xml:space="preserve">THE PROCUREMENT OF DIGITAL X-RAY MACHINES ALONGWITH </w:t>
      </w:r>
      <w:r w:rsidR="007051C5">
        <w:rPr>
          <w:b/>
          <w:bCs/>
          <w:sz w:val="32"/>
          <w:szCs w:val="32"/>
          <w:highlight w:val="lightGray"/>
        </w:rPr>
        <w:t>ACC</w:t>
      </w:r>
      <w:r w:rsidRPr="00335885">
        <w:rPr>
          <w:b/>
          <w:bCs/>
          <w:sz w:val="32"/>
          <w:szCs w:val="32"/>
          <w:highlight w:val="lightGray"/>
        </w:rPr>
        <w:t>ESS</w:t>
      </w:r>
      <w:r w:rsidR="007051C5">
        <w:rPr>
          <w:b/>
          <w:bCs/>
          <w:sz w:val="32"/>
          <w:szCs w:val="32"/>
          <w:highlight w:val="lightGray"/>
        </w:rPr>
        <w:t>o</w:t>
      </w:r>
      <w:r w:rsidRPr="00335885">
        <w:rPr>
          <w:b/>
          <w:bCs/>
          <w:sz w:val="32"/>
          <w:szCs w:val="32"/>
          <w:highlight w:val="lightGray"/>
        </w:rPr>
        <w:t>RIES</w:t>
      </w:r>
    </w:p>
    <w:p w14:paraId="258B28A0" w14:textId="3142C296" w:rsidR="001B1585" w:rsidRPr="00E916FB" w:rsidRDefault="00224058" w:rsidP="00964128">
      <w:pPr>
        <w:pStyle w:val="ListParagraph"/>
        <w:numPr>
          <w:ilvl w:val="0"/>
          <w:numId w:val="2"/>
        </w:numPr>
        <w:jc w:val="both"/>
        <w:rPr>
          <w:b/>
        </w:rPr>
      </w:pPr>
      <w:r w:rsidRPr="00E916FB">
        <w:rPr>
          <w:rFonts w:ascii="Times New Roman" w:hAnsi="Times New Roman"/>
        </w:rPr>
        <w:t>Com</w:t>
      </w:r>
      <w:r w:rsidR="00DF680D" w:rsidRPr="00E916FB">
        <w:rPr>
          <w:rFonts w:ascii="Times New Roman" w:hAnsi="Times New Roman"/>
        </w:rPr>
        <w:t>mon</w:t>
      </w:r>
      <w:r w:rsidRPr="00E916FB">
        <w:rPr>
          <w:rFonts w:ascii="Times New Roman" w:hAnsi="Times New Roman"/>
        </w:rPr>
        <w:t xml:space="preserve"> Unit</w:t>
      </w:r>
      <w:r w:rsidR="00D43DAC" w:rsidRPr="00E916FB">
        <w:rPr>
          <w:rFonts w:ascii="Times New Roman" w:hAnsi="Times New Roman"/>
        </w:rPr>
        <w:t xml:space="preserve"> to Manage</w:t>
      </w:r>
      <w:r w:rsidRPr="00E916FB">
        <w:rPr>
          <w:rFonts w:ascii="Times New Roman" w:hAnsi="Times New Roman"/>
        </w:rPr>
        <w:t xml:space="preserve"> (CMU</w:t>
      </w:r>
      <w:r w:rsidR="005737E0" w:rsidRPr="00E916FB">
        <w:rPr>
          <w:rFonts w:ascii="Times New Roman" w:hAnsi="Times New Roman"/>
        </w:rPr>
        <w:t>)</w:t>
      </w:r>
      <w:r w:rsidR="00D43DAC" w:rsidRPr="00E916FB">
        <w:rPr>
          <w:rFonts w:ascii="Times New Roman" w:hAnsi="Times New Roman"/>
        </w:rPr>
        <w:t xml:space="preserve"> GFATM grant</w:t>
      </w:r>
      <w:r w:rsidR="00851642" w:rsidRPr="00E916FB">
        <w:rPr>
          <w:rFonts w:ascii="Times New Roman" w:hAnsi="Times New Roman"/>
        </w:rPr>
        <w:t>;</w:t>
      </w:r>
      <w:r w:rsidRPr="00E916FB">
        <w:rPr>
          <w:rFonts w:ascii="Times New Roman" w:hAnsi="Times New Roman"/>
        </w:rPr>
        <w:t xml:space="preserve"> the</w:t>
      </w:r>
      <w:r w:rsidR="004B2A9E" w:rsidRPr="00E916FB">
        <w:rPr>
          <w:rFonts w:ascii="Times New Roman" w:hAnsi="Times New Roman"/>
        </w:rPr>
        <w:t xml:space="preserve"> Principle Recipient for The Global Fund </w:t>
      </w:r>
      <w:r w:rsidR="005737E0" w:rsidRPr="00E916FB">
        <w:rPr>
          <w:rFonts w:ascii="Times New Roman" w:hAnsi="Times New Roman"/>
        </w:rPr>
        <w:t xml:space="preserve">to fight against AIDS, </w:t>
      </w:r>
      <w:r w:rsidR="00BC3626" w:rsidRPr="00E916FB">
        <w:rPr>
          <w:rFonts w:ascii="Times New Roman" w:hAnsi="Times New Roman"/>
        </w:rPr>
        <w:t>Tuberculosis</w:t>
      </w:r>
      <w:r w:rsidR="005737E0" w:rsidRPr="00E916FB">
        <w:rPr>
          <w:rFonts w:ascii="Times New Roman" w:hAnsi="Times New Roman"/>
        </w:rPr>
        <w:t xml:space="preserve"> and Malaria (GFATM)</w:t>
      </w:r>
      <w:r w:rsidR="00F62750" w:rsidRPr="00E916FB">
        <w:rPr>
          <w:rFonts w:ascii="Times New Roman" w:hAnsi="Times New Roman"/>
        </w:rPr>
        <w:t xml:space="preserve">/ National TB Control Program </w:t>
      </w:r>
      <w:r w:rsidR="007E7D2D" w:rsidRPr="00E916FB">
        <w:rPr>
          <w:rFonts w:ascii="Times New Roman" w:hAnsi="Times New Roman"/>
        </w:rPr>
        <w:t xml:space="preserve">being an office of </w:t>
      </w:r>
      <w:r w:rsidR="00F62750" w:rsidRPr="00E916FB">
        <w:rPr>
          <w:rFonts w:ascii="Times New Roman" w:hAnsi="Times New Roman"/>
        </w:rPr>
        <w:t>Principal Recipient {</w:t>
      </w:r>
      <w:r w:rsidR="007E7D2D" w:rsidRPr="00E916FB">
        <w:rPr>
          <w:rFonts w:ascii="Times New Roman" w:hAnsi="Times New Roman"/>
        </w:rPr>
        <w:t>PR</w:t>
      </w:r>
      <w:r w:rsidR="00F62750" w:rsidRPr="00E916FB">
        <w:rPr>
          <w:rFonts w:ascii="Times New Roman" w:hAnsi="Times New Roman"/>
        </w:rPr>
        <w:t>}</w:t>
      </w:r>
      <w:r w:rsidR="00BC3626" w:rsidRPr="00E916FB">
        <w:rPr>
          <w:rFonts w:ascii="Times New Roman" w:hAnsi="Times New Roman"/>
        </w:rPr>
        <w:t xml:space="preserve"> </w:t>
      </w:r>
      <w:r w:rsidR="004B2A9E" w:rsidRPr="00E916FB">
        <w:rPr>
          <w:rFonts w:ascii="Times New Roman" w:hAnsi="Times New Roman"/>
        </w:rPr>
        <w:t>invites s</w:t>
      </w:r>
      <w:r w:rsidR="001B1585" w:rsidRPr="00E916FB">
        <w:rPr>
          <w:rFonts w:ascii="Times New Roman" w:hAnsi="Times New Roman"/>
        </w:rPr>
        <w:t xml:space="preserve">ealed bids from </w:t>
      </w:r>
      <w:r w:rsidR="007E7D2D" w:rsidRPr="00E916FB">
        <w:rPr>
          <w:rFonts w:ascii="Times New Roman" w:hAnsi="Times New Roman"/>
        </w:rPr>
        <w:t xml:space="preserve">potential </w:t>
      </w:r>
      <w:r w:rsidR="007F4C76" w:rsidRPr="00E916FB">
        <w:rPr>
          <w:rFonts w:ascii="Times New Roman" w:hAnsi="Times New Roman"/>
        </w:rPr>
        <w:t>Firms</w:t>
      </w:r>
      <w:r w:rsidR="003969EF" w:rsidRPr="00E916FB">
        <w:rPr>
          <w:rFonts w:ascii="Times New Roman" w:hAnsi="Times New Roman"/>
        </w:rPr>
        <w:t>,</w:t>
      </w:r>
      <w:r w:rsidR="00F62750" w:rsidRPr="00E916FB">
        <w:rPr>
          <w:rFonts w:ascii="Times New Roman" w:hAnsi="Times New Roman"/>
        </w:rPr>
        <w:t xml:space="preserve"> having valid registration of General Sales Tax </w:t>
      </w:r>
      <w:r w:rsidR="00E206A1" w:rsidRPr="00E916FB">
        <w:rPr>
          <w:rFonts w:ascii="Times New Roman" w:hAnsi="Times New Roman"/>
        </w:rPr>
        <w:t>(</w:t>
      </w:r>
      <w:r w:rsidR="00F62750" w:rsidRPr="00E916FB">
        <w:rPr>
          <w:rFonts w:ascii="Times New Roman" w:hAnsi="Times New Roman"/>
        </w:rPr>
        <w:t>GST</w:t>
      </w:r>
      <w:r w:rsidR="00E206A1" w:rsidRPr="00E916FB">
        <w:rPr>
          <w:rFonts w:ascii="Times New Roman" w:hAnsi="Times New Roman"/>
        </w:rPr>
        <w:t>)</w:t>
      </w:r>
      <w:r w:rsidR="00F62750" w:rsidRPr="00E916FB">
        <w:rPr>
          <w:rFonts w:ascii="Times New Roman" w:hAnsi="Times New Roman"/>
        </w:rPr>
        <w:t>, income Tax and are</w:t>
      </w:r>
      <w:r w:rsidR="00751222" w:rsidRPr="00E916FB">
        <w:rPr>
          <w:rFonts w:ascii="Times New Roman" w:hAnsi="Times New Roman"/>
        </w:rPr>
        <w:t xml:space="preserve"> on</w:t>
      </w:r>
      <w:r w:rsidR="00F62750" w:rsidRPr="00E916FB">
        <w:rPr>
          <w:rFonts w:ascii="Times New Roman" w:hAnsi="Times New Roman"/>
        </w:rPr>
        <w:t xml:space="preserve"> </w:t>
      </w:r>
      <w:r w:rsidR="003969EF" w:rsidRPr="00E916FB">
        <w:rPr>
          <w:rFonts w:ascii="Times New Roman" w:hAnsi="Times New Roman"/>
        </w:rPr>
        <w:t xml:space="preserve"> </w:t>
      </w:r>
      <w:r w:rsidR="007E7D2D" w:rsidRPr="00E916FB">
        <w:rPr>
          <w:rFonts w:ascii="Times New Roman" w:hAnsi="Times New Roman"/>
          <w:b/>
          <w:bCs/>
        </w:rPr>
        <w:t xml:space="preserve">Active Tax Payer List </w:t>
      </w:r>
      <w:r w:rsidR="00E206A1" w:rsidRPr="00E916FB">
        <w:rPr>
          <w:rFonts w:ascii="Times New Roman" w:hAnsi="Times New Roman"/>
          <w:b/>
          <w:bCs/>
        </w:rPr>
        <w:t>(</w:t>
      </w:r>
      <w:r w:rsidR="007E7D2D" w:rsidRPr="00E916FB">
        <w:rPr>
          <w:rFonts w:ascii="Times New Roman" w:hAnsi="Times New Roman"/>
          <w:b/>
          <w:bCs/>
        </w:rPr>
        <w:t>ATL</w:t>
      </w:r>
      <w:r w:rsidR="00E206A1" w:rsidRPr="00E916FB">
        <w:rPr>
          <w:rFonts w:ascii="Times New Roman" w:hAnsi="Times New Roman"/>
          <w:b/>
          <w:bCs/>
        </w:rPr>
        <w:t>)</w:t>
      </w:r>
      <w:r w:rsidR="007E7D2D" w:rsidRPr="00E916FB">
        <w:rPr>
          <w:rFonts w:ascii="Times New Roman" w:hAnsi="Times New Roman"/>
          <w:b/>
          <w:bCs/>
        </w:rPr>
        <w:t xml:space="preserve"> for the Procurement of Digital</w:t>
      </w:r>
      <w:r w:rsidR="00082926" w:rsidRPr="00E916FB">
        <w:rPr>
          <w:rFonts w:ascii="Times New Roman" w:hAnsi="Times New Roman"/>
          <w:b/>
          <w:bCs/>
        </w:rPr>
        <w:t xml:space="preserve"> X-</w:t>
      </w:r>
      <w:r w:rsidR="007E7D2D" w:rsidRPr="00E916FB">
        <w:rPr>
          <w:rFonts w:ascii="Times New Roman" w:hAnsi="Times New Roman"/>
          <w:b/>
          <w:bCs/>
        </w:rPr>
        <w:t xml:space="preserve"> Ray Machines </w:t>
      </w:r>
      <w:r w:rsidR="00F62750" w:rsidRPr="00E916FB">
        <w:rPr>
          <w:rFonts w:ascii="Times New Roman" w:hAnsi="Times New Roman"/>
          <w:b/>
          <w:bCs/>
        </w:rPr>
        <w:t>along with</w:t>
      </w:r>
      <w:r w:rsidR="007E7D2D" w:rsidRPr="00E916FB">
        <w:rPr>
          <w:rFonts w:ascii="Times New Roman" w:hAnsi="Times New Roman"/>
          <w:b/>
          <w:bCs/>
        </w:rPr>
        <w:t xml:space="preserve"> other relevant </w:t>
      </w:r>
      <w:r w:rsidR="00472B1A" w:rsidRPr="00E916FB">
        <w:rPr>
          <w:rFonts w:ascii="Times New Roman" w:hAnsi="Times New Roman"/>
          <w:b/>
          <w:bCs/>
        </w:rPr>
        <w:t>accessories</w:t>
      </w:r>
      <w:r w:rsidR="008B5AD6" w:rsidRPr="00E916FB">
        <w:rPr>
          <w:rFonts w:ascii="Times New Roman" w:hAnsi="Times New Roman"/>
          <w:b/>
          <w:bCs/>
        </w:rPr>
        <w:t xml:space="preserve"> f</w:t>
      </w:r>
      <w:r w:rsidR="00751222" w:rsidRPr="00E916FB">
        <w:rPr>
          <w:rFonts w:ascii="Times New Roman" w:hAnsi="Times New Roman"/>
          <w:b/>
          <w:bCs/>
        </w:rPr>
        <w:t>ro</w:t>
      </w:r>
      <w:r w:rsidR="008B5AD6" w:rsidRPr="00E916FB">
        <w:rPr>
          <w:rFonts w:ascii="Times New Roman" w:hAnsi="Times New Roman"/>
          <w:b/>
          <w:bCs/>
        </w:rPr>
        <w:t>m manufacturers or Authorized Dealers</w:t>
      </w:r>
      <w:r w:rsidR="007650C7" w:rsidRPr="00E916FB">
        <w:rPr>
          <w:rFonts w:ascii="Times New Roman" w:hAnsi="Times New Roman"/>
          <w:b/>
          <w:bCs/>
        </w:rPr>
        <w:t xml:space="preserve"> in Pakistan for the manufacturers.</w:t>
      </w:r>
    </w:p>
    <w:p w14:paraId="00CF7B68" w14:textId="1CE518AA" w:rsidR="00BF325E" w:rsidRPr="00E916FB" w:rsidRDefault="008B5AD6" w:rsidP="008B5AD6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E916FB">
        <w:rPr>
          <w:rFonts w:ascii="Times New Roman" w:hAnsi="Times New Roman"/>
        </w:rPr>
        <w:t>Bidding Documents contain</w:t>
      </w:r>
      <w:r w:rsidR="00751222" w:rsidRPr="00E916FB">
        <w:rPr>
          <w:rFonts w:ascii="Times New Roman" w:hAnsi="Times New Roman"/>
        </w:rPr>
        <w:t>ing</w:t>
      </w:r>
      <w:r w:rsidRPr="00E916FB">
        <w:rPr>
          <w:rFonts w:ascii="Times New Roman" w:hAnsi="Times New Roman"/>
        </w:rPr>
        <w:t xml:space="preserve"> detailed</w:t>
      </w:r>
      <w:r w:rsidR="001B1585" w:rsidRPr="00E916FB">
        <w:rPr>
          <w:rFonts w:ascii="Times New Roman" w:hAnsi="Times New Roman"/>
        </w:rPr>
        <w:t xml:space="preserve"> term</w:t>
      </w:r>
      <w:r w:rsidR="00CA15B7" w:rsidRPr="00E916FB">
        <w:rPr>
          <w:rFonts w:ascii="Times New Roman" w:hAnsi="Times New Roman"/>
        </w:rPr>
        <w:t>s</w:t>
      </w:r>
      <w:r w:rsidR="001B1585" w:rsidRPr="00E916FB">
        <w:rPr>
          <w:rFonts w:ascii="Times New Roman" w:hAnsi="Times New Roman"/>
        </w:rPr>
        <w:t xml:space="preserve"> and conditions</w:t>
      </w:r>
      <w:r w:rsidR="00751222" w:rsidRPr="00E916FB">
        <w:rPr>
          <w:rFonts w:ascii="Times New Roman" w:hAnsi="Times New Roman"/>
        </w:rPr>
        <w:t xml:space="preserve">, methods of procurement, procedures for submissions of bids, bid security </w:t>
      </w:r>
      <w:proofErr w:type="spellStart"/>
      <w:r w:rsidR="00751222" w:rsidRPr="00E916FB">
        <w:rPr>
          <w:rFonts w:ascii="Times New Roman" w:hAnsi="Times New Roman"/>
        </w:rPr>
        <w:t>etc</w:t>
      </w:r>
      <w:proofErr w:type="spellEnd"/>
      <w:r w:rsidR="00011B10" w:rsidRPr="00E916FB">
        <w:rPr>
          <w:rFonts w:ascii="Times New Roman" w:hAnsi="Times New Roman"/>
        </w:rPr>
        <w:t>,</w:t>
      </w:r>
      <w:r w:rsidR="00751222" w:rsidRPr="00E916FB">
        <w:rPr>
          <w:rFonts w:ascii="Times New Roman" w:hAnsi="Times New Roman"/>
        </w:rPr>
        <w:t xml:space="preserve"> are available for interested bidders in the </w:t>
      </w:r>
      <w:r w:rsidRPr="00E916FB">
        <w:rPr>
          <w:rFonts w:ascii="Times New Roman" w:hAnsi="Times New Roman"/>
        </w:rPr>
        <w:t>bid documents</w:t>
      </w:r>
      <w:r w:rsidR="00011B10" w:rsidRPr="00E916FB">
        <w:rPr>
          <w:rFonts w:ascii="Times New Roman" w:hAnsi="Times New Roman"/>
        </w:rPr>
        <w:t xml:space="preserve"> w</w:t>
      </w:r>
      <w:r w:rsidR="00751222" w:rsidRPr="00E916FB">
        <w:rPr>
          <w:rFonts w:ascii="Times New Roman" w:hAnsi="Times New Roman"/>
        </w:rPr>
        <w:t>hich c</w:t>
      </w:r>
      <w:r w:rsidRPr="00E916FB">
        <w:rPr>
          <w:rFonts w:ascii="Times New Roman" w:hAnsi="Times New Roman"/>
        </w:rPr>
        <w:t xml:space="preserve">an be obtained from PSCM unit of Common Management Unit </w:t>
      </w:r>
      <w:r w:rsidR="00E206A1" w:rsidRPr="00E916FB">
        <w:rPr>
          <w:rFonts w:ascii="Times New Roman" w:hAnsi="Times New Roman"/>
        </w:rPr>
        <w:t>(</w:t>
      </w:r>
      <w:r w:rsidRPr="00E916FB">
        <w:rPr>
          <w:rFonts w:ascii="Times New Roman" w:hAnsi="Times New Roman"/>
        </w:rPr>
        <w:t>CMU</w:t>
      </w:r>
      <w:r w:rsidR="00E206A1" w:rsidRPr="00E916FB">
        <w:rPr>
          <w:rFonts w:ascii="Times New Roman" w:hAnsi="Times New Roman"/>
        </w:rPr>
        <w:t>)</w:t>
      </w:r>
      <w:r w:rsidRPr="00E916FB">
        <w:rPr>
          <w:rFonts w:ascii="Times New Roman" w:hAnsi="Times New Roman"/>
        </w:rPr>
        <w:t xml:space="preserve"> for AIDS, TB and Malaria </w:t>
      </w:r>
      <w:r w:rsidR="00E206A1" w:rsidRPr="00E916FB">
        <w:rPr>
          <w:rFonts w:ascii="Times New Roman" w:hAnsi="Times New Roman"/>
        </w:rPr>
        <w:t>(</w:t>
      </w:r>
      <w:r w:rsidRPr="00E916FB">
        <w:rPr>
          <w:rFonts w:ascii="Times New Roman" w:hAnsi="Times New Roman"/>
        </w:rPr>
        <w:t>ATM</w:t>
      </w:r>
      <w:r w:rsidR="00E206A1" w:rsidRPr="00E916FB">
        <w:rPr>
          <w:rFonts w:ascii="Times New Roman" w:hAnsi="Times New Roman"/>
        </w:rPr>
        <w:t>)</w:t>
      </w:r>
      <w:r w:rsidRPr="00E916FB">
        <w:rPr>
          <w:rFonts w:ascii="Times New Roman" w:hAnsi="Times New Roman"/>
        </w:rPr>
        <w:t xml:space="preserve"> </w:t>
      </w:r>
      <w:r w:rsidR="00BF325E" w:rsidRPr="00E916FB">
        <w:rPr>
          <w:rFonts w:ascii="Times New Roman" w:hAnsi="Times New Roman"/>
        </w:rPr>
        <w:t>Programs</w:t>
      </w:r>
      <w:r w:rsidRPr="00E916FB">
        <w:rPr>
          <w:rFonts w:ascii="Times New Roman" w:hAnsi="Times New Roman"/>
        </w:rPr>
        <w:t>, Block-C, EPI Building</w:t>
      </w:r>
      <w:r w:rsidR="00BF325E" w:rsidRPr="00E916FB">
        <w:rPr>
          <w:rFonts w:ascii="Times New Roman" w:hAnsi="Times New Roman"/>
        </w:rPr>
        <w:t>, Near N.I.H., P</w:t>
      </w:r>
      <w:r w:rsidR="00751222" w:rsidRPr="00E916FB">
        <w:rPr>
          <w:rFonts w:ascii="Times New Roman" w:hAnsi="Times New Roman"/>
        </w:rPr>
        <w:t>.</w:t>
      </w:r>
      <w:r w:rsidR="00BF325E" w:rsidRPr="00E916FB">
        <w:rPr>
          <w:rFonts w:ascii="Times New Roman" w:hAnsi="Times New Roman"/>
        </w:rPr>
        <w:t>M</w:t>
      </w:r>
      <w:r w:rsidR="00751222" w:rsidRPr="00E916FB">
        <w:rPr>
          <w:rFonts w:ascii="Times New Roman" w:hAnsi="Times New Roman"/>
        </w:rPr>
        <w:t>.</w:t>
      </w:r>
      <w:r w:rsidR="00BF325E" w:rsidRPr="00E916FB">
        <w:rPr>
          <w:rFonts w:ascii="Times New Roman" w:hAnsi="Times New Roman"/>
        </w:rPr>
        <w:t xml:space="preserve"> National Health Complex, Park Road </w:t>
      </w:r>
      <w:proofErr w:type="spellStart"/>
      <w:r w:rsidR="00BF325E" w:rsidRPr="00E916FB">
        <w:rPr>
          <w:rFonts w:ascii="Times New Roman" w:hAnsi="Times New Roman"/>
        </w:rPr>
        <w:t>Chak</w:t>
      </w:r>
      <w:proofErr w:type="spellEnd"/>
      <w:r w:rsidR="00BF325E" w:rsidRPr="00E916FB">
        <w:rPr>
          <w:rFonts w:ascii="Times New Roman" w:hAnsi="Times New Roman"/>
        </w:rPr>
        <w:t xml:space="preserve"> Shahzad Islamabad. Price of bidding documents is PKR Rs. 500/. Bidding documents can</w:t>
      </w:r>
      <w:r w:rsidR="00E55CBB" w:rsidRPr="00E916FB">
        <w:rPr>
          <w:rFonts w:ascii="Times New Roman" w:hAnsi="Times New Roman"/>
        </w:rPr>
        <w:t xml:space="preserve"> also</w:t>
      </w:r>
      <w:r w:rsidR="00BF325E" w:rsidRPr="00E916FB">
        <w:rPr>
          <w:rFonts w:ascii="Times New Roman" w:hAnsi="Times New Roman"/>
        </w:rPr>
        <w:t xml:space="preserve"> be obtained through an email request at </w:t>
      </w:r>
      <w:hyperlink r:id="rId7" w:history="1">
        <w:r w:rsidR="00BF325E" w:rsidRPr="00E916FB">
          <w:rPr>
            <w:rStyle w:val="Hyperlink"/>
            <w:rFonts w:ascii="Times New Roman" w:hAnsi="Times New Roman"/>
            <w:b/>
            <w:bCs/>
          </w:rPr>
          <w:t>Obaidullah@ntp.gov.pk</w:t>
        </w:r>
      </w:hyperlink>
      <w:r w:rsidR="00BF325E" w:rsidRPr="00E916FB">
        <w:rPr>
          <w:rFonts w:ascii="Times New Roman" w:hAnsi="Times New Roman"/>
        </w:rPr>
        <w:t xml:space="preserve"> duly supported with copies of relevant certificates</w:t>
      </w:r>
      <w:r w:rsidR="00E206A1" w:rsidRPr="00E916FB">
        <w:rPr>
          <w:rFonts w:ascii="Times New Roman" w:hAnsi="Times New Roman"/>
        </w:rPr>
        <w:t xml:space="preserve"> (</w:t>
      </w:r>
      <w:r w:rsidR="00BF325E" w:rsidRPr="00E916FB">
        <w:rPr>
          <w:rFonts w:ascii="Times New Roman" w:hAnsi="Times New Roman"/>
        </w:rPr>
        <w:t>mentioned above</w:t>
      </w:r>
      <w:r w:rsidR="00E206A1" w:rsidRPr="00E916FB">
        <w:rPr>
          <w:rFonts w:ascii="Times New Roman" w:hAnsi="Times New Roman"/>
        </w:rPr>
        <w:t>)</w:t>
      </w:r>
      <w:r w:rsidR="00BF325E" w:rsidRPr="00E916FB">
        <w:rPr>
          <w:rFonts w:ascii="Times New Roman" w:hAnsi="Times New Roman"/>
        </w:rPr>
        <w:t xml:space="preserve"> and scanned copies of DD of PKR Rs. 500 in favor of National TB Control Program, Global fund Grants till </w:t>
      </w:r>
      <w:r w:rsidR="003A4B9C" w:rsidRPr="00E916FB">
        <w:rPr>
          <w:rFonts w:ascii="Times New Roman" w:hAnsi="Times New Roman"/>
          <w:b/>
          <w:bCs/>
        </w:rPr>
        <w:t>7</w:t>
      </w:r>
      <w:r w:rsidR="003A4B9C" w:rsidRPr="00E916FB">
        <w:rPr>
          <w:rFonts w:ascii="Times New Roman" w:hAnsi="Times New Roman"/>
          <w:b/>
          <w:bCs/>
          <w:vertAlign w:val="superscript"/>
        </w:rPr>
        <w:t>th</w:t>
      </w:r>
      <w:r w:rsidR="006436CC" w:rsidRPr="00E916FB">
        <w:rPr>
          <w:rFonts w:ascii="Times New Roman" w:hAnsi="Times New Roman"/>
          <w:b/>
          <w:bCs/>
        </w:rPr>
        <w:t xml:space="preserve"> September</w:t>
      </w:r>
      <w:r w:rsidR="00BF325E" w:rsidRPr="00E916FB">
        <w:rPr>
          <w:rFonts w:ascii="Times New Roman" w:hAnsi="Times New Roman"/>
          <w:b/>
          <w:bCs/>
        </w:rPr>
        <w:t xml:space="preserve">, 2020 </w:t>
      </w:r>
      <w:r w:rsidR="00BF325E" w:rsidRPr="00E916FB">
        <w:rPr>
          <w:rFonts w:ascii="Times New Roman" w:hAnsi="Times New Roman"/>
        </w:rPr>
        <w:t xml:space="preserve">during </w:t>
      </w:r>
      <w:r w:rsidR="00C54A1D" w:rsidRPr="00E916FB">
        <w:rPr>
          <w:rFonts w:ascii="Times New Roman" w:hAnsi="Times New Roman"/>
        </w:rPr>
        <w:t>09</w:t>
      </w:r>
      <w:r w:rsidR="00BF325E" w:rsidRPr="00E916FB">
        <w:rPr>
          <w:rFonts w:ascii="Times New Roman" w:hAnsi="Times New Roman"/>
        </w:rPr>
        <w:t xml:space="preserve">;00 </w:t>
      </w:r>
      <w:r w:rsidR="00E55CBB" w:rsidRPr="00E916FB">
        <w:rPr>
          <w:rFonts w:ascii="Times New Roman" w:hAnsi="Times New Roman"/>
        </w:rPr>
        <w:t>A</w:t>
      </w:r>
      <w:r w:rsidR="00BF325E" w:rsidRPr="00E916FB">
        <w:rPr>
          <w:rFonts w:ascii="Times New Roman" w:hAnsi="Times New Roman"/>
        </w:rPr>
        <w:t xml:space="preserve">m to </w:t>
      </w:r>
      <w:r w:rsidR="00C54A1D" w:rsidRPr="00E916FB">
        <w:rPr>
          <w:rFonts w:ascii="Times New Roman" w:hAnsi="Times New Roman"/>
        </w:rPr>
        <w:t>5</w:t>
      </w:r>
      <w:r w:rsidR="00BF325E" w:rsidRPr="00E916FB">
        <w:rPr>
          <w:rFonts w:ascii="Times New Roman" w:hAnsi="Times New Roman"/>
        </w:rPr>
        <w:t>;00</w:t>
      </w:r>
      <w:r w:rsidR="0003464C" w:rsidRPr="00E916FB">
        <w:rPr>
          <w:rFonts w:ascii="Times New Roman" w:hAnsi="Times New Roman"/>
        </w:rPr>
        <w:t xml:space="preserve"> </w:t>
      </w:r>
      <w:r w:rsidR="00E55CBB" w:rsidRPr="00E916FB">
        <w:rPr>
          <w:rFonts w:ascii="Times New Roman" w:hAnsi="Times New Roman"/>
        </w:rPr>
        <w:t xml:space="preserve">Pm </w:t>
      </w:r>
      <w:r w:rsidR="0003464C" w:rsidRPr="00E916FB">
        <w:rPr>
          <w:rFonts w:ascii="Times New Roman" w:hAnsi="Times New Roman"/>
        </w:rPr>
        <w:t>(Monday to Friday)</w:t>
      </w:r>
    </w:p>
    <w:p w14:paraId="7848429B" w14:textId="5B8C4794" w:rsidR="001B1585" w:rsidRPr="00E916FB" w:rsidRDefault="00940ADC" w:rsidP="009C06BB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6FB">
        <w:rPr>
          <w:rFonts w:ascii="Times New Roman" w:hAnsi="Times New Roman" w:cs="Times New Roman"/>
          <w:sz w:val="20"/>
          <w:szCs w:val="20"/>
        </w:rPr>
        <w:t>The</w:t>
      </w:r>
      <w:r w:rsidRPr="00E916FB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964BFA" w:rsidRPr="00E916FB">
        <w:rPr>
          <w:rFonts w:ascii="Times New Roman" w:hAnsi="Times New Roman" w:cs="Times New Roman"/>
          <w:b/>
          <w:sz w:val="20"/>
          <w:szCs w:val="20"/>
        </w:rPr>
        <w:t>Single Stage—Two Envelope</w:t>
      </w:r>
      <w:r w:rsidRPr="00E916FB">
        <w:rPr>
          <w:rFonts w:ascii="Times New Roman" w:hAnsi="Times New Roman" w:cs="Times New Roman"/>
          <w:b/>
          <w:sz w:val="20"/>
          <w:szCs w:val="20"/>
        </w:rPr>
        <w:t>”</w:t>
      </w:r>
      <w:r w:rsidR="004500FF" w:rsidRPr="00E91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00FF" w:rsidRPr="00E916FB">
        <w:rPr>
          <w:rFonts w:ascii="Times New Roman" w:hAnsi="Times New Roman" w:cs="Times New Roman"/>
          <w:sz w:val="20"/>
          <w:szCs w:val="20"/>
        </w:rPr>
        <w:t>bidding</w:t>
      </w:r>
      <w:r w:rsidR="00964BFA" w:rsidRPr="00E916FB">
        <w:rPr>
          <w:rFonts w:ascii="Times New Roman" w:hAnsi="Times New Roman" w:cs="Times New Roman"/>
          <w:sz w:val="20"/>
          <w:szCs w:val="20"/>
        </w:rPr>
        <w:t xml:space="preserve"> procedure</w:t>
      </w:r>
      <w:r w:rsidRPr="00E916FB">
        <w:rPr>
          <w:rFonts w:ascii="Times New Roman" w:hAnsi="Times New Roman" w:cs="Times New Roman"/>
          <w:sz w:val="20"/>
          <w:szCs w:val="20"/>
        </w:rPr>
        <w:t xml:space="preserve"> for this procurement will be adopted</w:t>
      </w:r>
      <w:r w:rsidR="00964BFA" w:rsidRPr="00E916FB">
        <w:rPr>
          <w:rFonts w:ascii="Times New Roman" w:hAnsi="Times New Roman" w:cs="Times New Roman"/>
          <w:sz w:val="20"/>
          <w:szCs w:val="20"/>
        </w:rPr>
        <w:t xml:space="preserve">. </w:t>
      </w:r>
      <w:r w:rsidR="00124078" w:rsidRPr="00E916FB">
        <w:rPr>
          <w:rFonts w:ascii="Times New Roman" w:hAnsi="Times New Roman" w:cs="Times New Roman"/>
          <w:sz w:val="20"/>
          <w:szCs w:val="20"/>
        </w:rPr>
        <w:t>S</w:t>
      </w:r>
      <w:r w:rsidR="001B1585" w:rsidRPr="00E916FB">
        <w:rPr>
          <w:rFonts w:ascii="Times New Roman" w:hAnsi="Times New Roman" w:cs="Times New Roman"/>
          <w:sz w:val="20"/>
          <w:szCs w:val="20"/>
        </w:rPr>
        <w:t xml:space="preserve">ealed bids in duplicate along with earnest money @ 2% of total bid value (refundable), </w:t>
      </w:r>
      <w:r w:rsidR="00D27B31" w:rsidRPr="00E916FB">
        <w:rPr>
          <w:rFonts w:ascii="Times New Roman" w:hAnsi="Times New Roman" w:cs="Times New Roman"/>
          <w:sz w:val="20"/>
          <w:szCs w:val="20"/>
        </w:rPr>
        <w:t>in</w:t>
      </w:r>
      <w:r w:rsidR="001B1585" w:rsidRPr="00E916FB">
        <w:rPr>
          <w:rFonts w:ascii="Times New Roman" w:hAnsi="Times New Roman" w:cs="Times New Roman"/>
          <w:sz w:val="20"/>
          <w:szCs w:val="20"/>
        </w:rPr>
        <w:t xml:space="preserve"> the shape of Bank Draft / pay order / call deposit are required to be submitted in person or through representatives of the firms</w:t>
      </w:r>
      <w:r w:rsidR="00DA0DE9" w:rsidRPr="00E916FB">
        <w:rPr>
          <w:rFonts w:ascii="Times New Roman" w:hAnsi="Times New Roman" w:cs="Times New Roman"/>
          <w:sz w:val="20"/>
          <w:szCs w:val="20"/>
        </w:rPr>
        <w:t xml:space="preserve">, up to </w:t>
      </w:r>
      <w:r w:rsidR="00DA0DE9" w:rsidRPr="00E916FB">
        <w:rPr>
          <w:rFonts w:ascii="Times New Roman" w:hAnsi="Times New Roman" w:cs="Times New Roman"/>
          <w:b/>
          <w:sz w:val="20"/>
          <w:szCs w:val="20"/>
        </w:rPr>
        <w:t>1</w:t>
      </w:r>
      <w:r w:rsidR="001457C0" w:rsidRPr="00E916FB">
        <w:rPr>
          <w:rFonts w:ascii="Times New Roman" w:hAnsi="Times New Roman" w:cs="Times New Roman"/>
          <w:b/>
          <w:sz w:val="20"/>
          <w:szCs w:val="20"/>
        </w:rPr>
        <w:t>1</w:t>
      </w:r>
      <w:r w:rsidR="00DA0DE9" w:rsidRPr="00E916FB">
        <w:rPr>
          <w:rFonts w:ascii="Times New Roman" w:hAnsi="Times New Roman" w:cs="Times New Roman"/>
          <w:b/>
          <w:sz w:val="20"/>
          <w:szCs w:val="20"/>
        </w:rPr>
        <w:t>:</w:t>
      </w:r>
      <w:r w:rsidR="001457C0" w:rsidRPr="00E916FB">
        <w:rPr>
          <w:rFonts w:ascii="Times New Roman" w:hAnsi="Times New Roman" w:cs="Times New Roman"/>
          <w:b/>
          <w:sz w:val="20"/>
          <w:szCs w:val="20"/>
        </w:rPr>
        <w:t>3</w:t>
      </w:r>
      <w:r w:rsidR="00DA0DE9" w:rsidRPr="00E916FB">
        <w:rPr>
          <w:rFonts w:ascii="Times New Roman" w:hAnsi="Times New Roman" w:cs="Times New Roman"/>
          <w:b/>
          <w:sz w:val="20"/>
          <w:szCs w:val="20"/>
        </w:rPr>
        <w:t>0</w:t>
      </w:r>
      <w:r w:rsidRPr="00E91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0DE9" w:rsidRPr="00E916FB">
        <w:rPr>
          <w:rFonts w:ascii="Times New Roman" w:hAnsi="Times New Roman" w:cs="Times New Roman"/>
          <w:b/>
          <w:sz w:val="20"/>
          <w:szCs w:val="20"/>
        </w:rPr>
        <w:t xml:space="preserve">am </w:t>
      </w:r>
      <w:r w:rsidR="00197BAD" w:rsidRPr="00E916FB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="00C54A1D" w:rsidRPr="00E916FB">
        <w:rPr>
          <w:rFonts w:ascii="Times New Roman" w:hAnsi="Times New Roman" w:cs="Times New Roman"/>
          <w:b/>
          <w:sz w:val="20"/>
          <w:szCs w:val="20"/>
        </w:rPr>
        <w:t>0</w:t>
      </w:r>
      <w:r w:rsidR="003A4B9C" w:rsidRPr="00E916FB">
        <w:rPr>
          <w:rFonts w:ascii="Times New Roman" w:hAnsi="Times New Roman" w:cs="Times New Roman"/>
          <w:b/>
          <w:sz w:val="20"/>
          <w:szCs w:val="20"/>
        </w:rPr>
        <w:t>8</w:t>
      </w:r>
      <w:r w:rsidR="00A66A6B" w:rsidRPr="00E916FB">
        <w:rPr>
          <w:rFonts w:ascii="Times New Roman" w:hAnsi="Times New Roman" w:cs="Times New Roman"/>
          <w:b/>
          <w:sz w:val="20"/>
          <w:szCs w:val="20"/>
        </w:rPr>
        <w:t>, September</w:t>
      </w:r>
      <w:r w:rsidR="00197BAD" w:rsidRPr="00E916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E5172" w:rsidRPr="00E916FB">
        <w:rPr>
          <w:rFonts w:ascii="Times New Roman" w:hAnsi="Times New Roman" w:cs="Times New Roman"/>
          <w:b/>
          <w:sz w:val="20"/>
          <w:szCs w:val="20"/>
        </w:rPr>
        <w:t>20</w:t>
      </w:r>
      <w:r w:rsidR="00395D1C" w:rsidRPr="00E916FB">
        <w:rPr>
          <w:rFonts w:ascii="Times New Roman" w:hAnsi="Times New Roman" w:cs="Times New Roman"/>
          <w:b/>
          <w:sz w:val="20"/>
          <w:szCs w:val="20"/>
        </w:rPr>
        <w:t>20</w:t>
      </w:r>
      <w:r w:rsidR="001B1585" w:rsidRPr="00E916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B1585" w:rsidRPr="00E916FB">
        <w:rPr>
          <w:rFonts w:ascii="Times New Roman" w:hAnsi="Times New Roman" w:cs="Times New Roman"/>
          <w:sz w:val="20"/>
          <w:szCs w:val="20"/>
        </w:rPr>
        <w:t xml:space="preserve"> The technical bids will be opened on the same day at </w:t>
      </w:r>
      <w:r w:rsidR="001B1585" w:rsidRPr="00E916FB">
        <w:rPr>
          <w:rFonts w:ascii="Times New Roman" w:hAnsi="Times New Roman" w:cs="Times New Roman"/>
          <w:b/>
          <w:sz w:val="20"/>
          <w:szCs w:val="20"/>
        </w:rPr>
        <w:t>1</w:t>
      </w:r>
      <w:r w:rsidR="003D481D" w:rsidRPr="00E916FB">
        <w:rPr>
          <w:rFonts w:ascii="Times New Roman" w:hAnsi="Times New Roman" w:cs="Times New Roman"/>
          <w:b/>
          <w:sz w:val="20"/>
          <w:szCs w:val="20"/>
        </w:rPr>
        <w:t>2</w:t>
      </w:r>
      <w:r w:rsidR="001B1585" w:rsidRPr="00E916FB">
        <w:rPr>
          <w:rFonts w:ascii="Times New Roman" w:hAnsi="Times New Roman" w:cs="Times New Roman"/>
          <w:b/>
          <w:sz w:val="20"/>
          <w:szCs w:val="20"/>
        </w:rPr>
        <w:t>:</w:t>
      </w:r>
      <w:r w:rsidR="00C54A1D" w:rsidRPr="00E916FB">
        <w:rPr>
          <w:rFonts w:ascii="Times New Roman" w:hAnsi="Times New Roman" w:cs="Times New Roman"/>
          <w:b/>
          <w:sz w:val="20"/>
          <w:szCs w:val="20"/>
        </w:rPr>
        <w:t>3</w:t>
      </w:r>
      <w:r w:rsidR="001B1585" w:rsidRPr="00E916FB">
        <w:rPr>
          <w:rFonts w:ascii="Times New Roman" w:hAnsi="Times New Roman" w:cs="Times New Roman"/>
          <w:b/>
          <w:sz w:val="20"/>
          <w:szCs w:val="20"/>
        </w:rPr>
        <w:t>0</w:t>
      </w:r>
      <w:r w:rsidR="00281570" w:rsidRPr="00E91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81D" w:rsidRPr="00E916FB">
        <w:rPr>
          <w:rFonts w:ascii="Times New Roman" w:hAnsi="Times New Roman" w:cs="Times New Roman"/>
          <w:b/>
          <w:sz w:val="20"/>
          <w:szCs w:val="20"/>
        </w:rPr>
        <w:t>noon</w:t>
      </w:r>
      <w:r w:rsidR="001B1585" w:rsidRPr="00E916FB">
        <w:rPr>
          <w:rFonts w:ascii="Times New Roman" w:hAnsi="Times New Roman" w:cs="Times New Roman"/>
          <w:sz w:val="20"/>
          <w:szCs w:val="20"/>
        </w:rPr>
        <w:t xml:space="preserve"> in presence of bidders / their authorized representatives. No bid</w:t>
      </w:r>
      <w:r w:rsidR="00E206A1" w:rsidRPr="00E916FB">
        <w:rPr>
          <w:rFonts w:ascii="Times New Roman" w:hAnsi="Times New Roman" w:cs="Times New Roman"/>
          <w:sz w:val="20"/>
          <w:szCs w:val="20"/>
        </w:rPr>
        <w:t xml:space="preserve"> </w:t>
      </w:r>
      <w:r w:rsidR="00856EC3" w:rsidRPr="00E916FB">
        <w:rPr>
          <w:rFonts w:ascii="Times New Roman" w:hAnsi="Times New Roman" w:cs="Times New Roman"/>
          <w:sz w:val="20"/>
          <w:szCs w:val="20"/>
        </w:rPr>
        <w:t>(s)</w:t>
      </w:r>
      <w:r w:rsidR="001B1585" w:rsidRPr="00E916FB">
        <w:rPr>
          <w:rFonts w:ascii="Times New Roman" w:hAnsi="Times New Roman" w:cs="Times New Roman"/>
          <w:sz w:val="20"/>
          <w:szCs w:val="20"/>
        </w:rPr>
        <w:t xml:space="preserve"> will be accepted / entertained after due date and time.</w:t>
      </w:r>
    </w:p>
    <w:p w14:paraId="07302767" w14:textId="18D98752" w:rsidR="001B1585" w:rsidRPr="00E916FB" w:rsidRDefault="001B1585" w:rsidP="00A4539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916FB">
        <w:rPr>
          <w:rFonts w:ascii="Times New Roman" w:hAnsi="Times New Roman"/>
        </w:rPr>
        <w:t xml:space="preserve">The technical and financial bids should reach </w:t>
      </w:r>
      <w:r w:rsidR="00622BAC" w:rsidRPr="00E916FB">
        <w:rPr>
          <w:rFonts w:ascii="Times New Roman" w:hAnsi="Times New Roman"/>
        </w:rPr>
        <w:t>on aforementioned</w:t>
      </w:r>
      <w:r w:rsidRPr="00E916FB">
        <w:rPr>
          <w:rFonts w:ascii="Times New Roman" w:hAnsi="Times New Roman"/>
        </w:rPr>
        <w:t xml:space="preserve"> address in separate envelops. The technical bids will be </w:t>
      </w:r>
      <w:r w:rsidR="00E82373" w:rsidRPr="00E916FB">
        <w:rPr>
          <w:rFonts w:ascii="Times New Roman" w:hAnsi="Times New Roman"/>
        </w:rPr>
        <w:t>evaluated</w:t>
      </w:r>
      <w:r w:rsidRPr="00E916FB">
        <w:rPr>
          <w:rFonts w:ascii="Times New Roman" w:hAnsi="Times New Roman"/>
        </w:rPr>
        <w:t xml:space="preserve"> by the technical committee and financial bids of technically qualified firms only will be opened by the departmental p</w:t>
      </w:r>
      <w:r w:rsidR="00E82373" w:rsidRPr="00E916FB">
        <w:rPr>
          <w:rFonts w:ascii="Times New Roman" w:hAnsi="Times New Roman"/>
        </w:rPr>
        <w:t>rocurement</w:t>
      </w:r>
      <w:r w:rsidRPr="00E916FB">
        <w:rPr>
          <w:rFonts w:ascii="Times New Roman" w:hAnsi="Times New Roman"/>
        </w:rPr>
        <w:t xml:space="preserve"> committee.</w:t>
      </w:r>
    </w:p>
    <w:p w14:paraId="6C2916B9" w14:textId="050353A6" w:rsidR="009561FA" w:rsidRPr="00E916FB" w:rsidRDefault="009561FA" w:rsidP="00A4539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916FB">
        <w:rPr>
          <w:rFonts w:ascii="Times New Roman" w:hAnsi="Times New Roman"/>
          <w:b/>
          <w:bCs/>
        </w:rPr>
        <w:t>Pre-Bid Meeting</w:t>
      </w:r>
      <w:r w:rsidRPr="00E916FB">
        <w:rPr>
          <w:rFonts w:ascii="Times New Roman" w:hAnsi="Times New Roman"/>
        </w:rPr>
        <w:t xml:space="preserve"> will be held on </w:t>
      </w:r>
      <w:r w:rsidRPr="00E916FB">
        <w:rPr>
          <w:rFonts w:ascii="Times New Roman" w:hAnsi="Times New Roman"/>
          <w:b/>
          <w:bCs/>
        </w:rPr>
        <w:t xml:space="preserve">August </w:t>
      </w:r>
      <w:r w:rsidR="003A4B9C" w:rsidRPr="00E916FB">
        <w:rPr>
          <w:rFonts w:ascii="Times New Roman" w:hAnsi="Times New Roman"/>
          <w:b/>
          <w:bCs/>
        </w:rPr>
        <w:t>31,</w:t>
      </w:r>
      <w:r w:rsidRPr="00E916FB">
        <w:rPr>
          <w:rFonts w:ascii="Times New Roman" w:hAnsi="Times New Roman"/>
          <w:b/>
          <w:bCs/>
        </w:rPr>
        <w:t xml:space="preserve"> 2020</w:t>
      </w:r>
      <w:r w:rsidRPr="00E916FB">
        <w:rPr>
          <w:rFonts w:ascii="Times New Roman" w:hAnsi="Times New Roman"/>
        </w:rPr>
        <w:t xml:space="preserve"> in the committee room at aforementioned address at 11;00 a.m.</w:t>
      </w:r>
    </w:p>
    <w:p w14:paraId="5D644DE4" w14:textId="6F0314ED" w:rsidR="00B56468" w:rsidRPr="00E916FB" w:rsidRDefault="001B1585" w:rsidP="00FA0DF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916FB">
        <w:rPr>
          <w:rFonts w:ascii="Times New Roman" w:hAnsi="Times New Roman"/>
        </w:rPr>
        <w:t>The bidders will have to abide by the Code of Conduct of The Global Fund.</w:t>
      </w:r>
      <w:r w:rsidR="0053732E" w:rsidRPr="00E916FB">
        <w:rPr>
          <w:rFonts w:ascii="Times New Roman" w:hAnsi="Times New Roman"/>
        </w:rPr>
        <w:t xml:space="preserve"> </w:t>
      </w:r>
    </w:p>
    <w:p w14:paraId="6C0D1BDC" w14:textId="77777777" w:rsidR="001B1585" w:rsidRPr="00E916FB" w:rsidRDefault="006F17BE" w:rsidP="00FA0DF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916FB">
        <w:rPr>
          <w:rFonts w:ascii="Times New Roman" w:hAnsi="Times New Roman"/>
        </w:rPr>
        <w:t>The PR office</w:t>
      </w:r>
      <w:r w:rsidR="001B1585" w:rsidRPr="00E916FB">
        <w:rPr>
          <w:rFonts w:ascii="Times New Roman" w:hAnsi="Times New Roman"/>
        </w:rPr>
        <w:t xml:space="preserve"> may reject all</w:t>
      </w:r>
      <w:r w:rsidR="003E192C" w:rsidRPr="00E916FB">
        <w:rPr>
          <w:rFonts w:ascii="Times New Roman" w:hAnsi="Times New Roman"/>
        </w:rPr>
        <w:t xml:space="preserve"> bids/</w:t>
      </w:r>
      <w:r w:rsidR="001B1585" w:rsidRPr="00E916FB">
        <w:rPr>
          <w:rFonts w:ascii="Times New Roman" w:hAnsi="Times New Roman"/>
        </w:rPr>
        <w:t xml:space="preserve"> </w:t>
      </w:r>
      <w:r w:rsidR="00E246D3" w:rsidRPr="00E916FB">
        <w:rPr>
          <w:rFonts w:ascii="Times New Roman" w:hAnsi="Times New Roman"/>
        </w:rPr>
        <w:t>proposals</w:t>
      </w:r>
      <w:r w:rsidR="001B1585" w:rsidRPr="00E916FB">
        <w:rPr>
          <w:rFonts w:ascii="Times New Roman" w:hAnsi="Times New Roman"/>
        </w:rPr>
        <w:t xml:space="preserve"> at any time, prior to the acceptance of </w:t>
      </w:r>
      <w:r w:rsidR="003E192C" w:rsidRPr="00E916FB">
        <w:rPr>
          <w:rFonts w:ascii="Times New Roman" w:hAnsi="Times New Roman"/>
        </w:rPr>
        <w:t xml:space="preserve">bid or </w:t>
      </w:r>
      <w:r w:rsidR="00E246D3" w:rsidRPr="00E916FB">
        <w:rPr>
          <w:rFonts w:ascii="Times New Roman" w:hAnsi="Times New Roman"/>
        </w:rPr>
        <w:t>proposals</w:t>
      </w:r>
      <w:r w:rsidR="003E192C" w:rsidRPr="00E916FB">
        <w:rPr>
          <w:rFonts w:ascii="Times New Roman" w:hAnsi="Times New Roman"/>
        </w:rPr>
        <w:t>. The procuring agency shall upon request communicate to any firm</w:t>
      </w:r>
      <w:r w:rsidR="004F45D7" w:rsidRPr="00E916FB">
        <w:rPr>
          <w:rFonts w:ascii="Times New Roman" w:hAnsi="Times New Roman"/>
        </w:rPr>
        <w:t xml:space="preserve"> </w:t>
      </w:r>
      <w:r w:rsidR="003E192C" w:rsidRPr="00E916FB">
        <w:rPr>
          <w:rFonts w:ascii="Times New Roman" w:hAnsi="Times New Roman"/>
        </w:rPr>
        <w:t xml:space="preserve">or </w:t>
      </w:r>
      <w:r w:rsidR="00D41D04" w:rsidRPr="00E916FB">
        <w:rPr>
          <w:rFonts w:ascii="Times New Roman" w:hAnsi="Times New Roman"/>
        </w:rPr>
        <w:t>vendor</w:t>
      </w:r>
      <w:r w:rsidR="003E192C" w:rsidRPr="00E916FB">
        <w:rPr>
          <w:rFonts w:ascii="Times New Roman" w:hAnsi="Times New Roman"/>
        </w:rPr>
        <w:t xml:space="preserve"> who</w:t>
      </w:r>
      <w:r w:rsidR="00D41D04" w:rsidRPr="00E916FB">
        <w:rPr>
          <w:rFonts w:ascii="Times New Roman" w:hAnsi="Times New Roman"/>
        </w:rPr>
        <w:t xml:space="preserve"> submitted a bid or proposal</w:t>
      </w:r>
      <w:r w:rsidR="001B1585" w:rsidRPr="00E916FB">
        <w:rPr>
          <w:rFonts w:ascii="Times New Roman" w:hAnsi="Times New Roman"/>
        </w:rPr>
        <w:t>,</w:t>
      </w:r>
      <w:r w:rsidR="00D41D04" w:rsidRPr="00E916FB">
        <w:rPr>
          <w:rFonts w:ascii="Times New Roman" w:hAnsi="Times New Roman"/>
        </w:rPr>
        <w:t xml:space="preserve"> the grounds for its rejection of all bids or </w:t>
      </w:r>
      <w:r w:rsidR="002D3420" w:rsidRPr="00E916FB">
        <w:rPr>
          <w:rFonts w:ascii="Times New Roman" w:hAnsi="Times New Roman"/>
        </w:rPr>
        <w:t>proposals but</w:t>
      </w:r>
      <w:r w:rsidR="00D41D04" w:rsidRPr="00E916FB">
        <w:rPr>
          <w:rFonts w:ascii="Times New Roman" w:hAnsi="Times New Roman"/>
        </w:rPr>
        <w:t xml:space="preserve"> is not required to justify those grounds</w:t>
      </w:r>
      <w:r w:rsidR="001B1585" w:rsidRPr="00E916FB">
        <w:rPr>
          <w:rFonts w:ascii="Times New Roman" w:hAnsi="Times New Roman"/>
        </w:rPr>
        <w:t>.</w:t>
      </w:r>
    </w:p>
    <w:p w14:paraId="4DF2C6AD" w14:textId="727E3FB9" w:rsidR="002D3420" w:rsidRPr="00E916FB" w:rsidRDefault="002D3420" w:rsidP="00FA0DF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916FB">
        <w:rPr>
          <w:rFonts w:ascii="Times New Roman" w:hAnsi="Times New Roman"/>
        </w:rPr>
        <w:t xml:space="preserve">This advertisement is also available at official website of PPRA </w:t>
      </w:r>
      <w:hyperlink r:id="rId8" w:history="1">
        <w:r w:rsidR="001315E2" w:rsidRPr="00E916FB">
          <w:rPr>
            <w:rStyle w:val="Hyperlink"/>
            <w:rFonts w:ascii="Times New Roman" w:hAnsi="Times New Roman"/>
          </w:rPr>
          <w:t>www.ppra.org.pk</w:t>
        </w:r>
      </w:hyperlink>
      <w:r w:rsidR="001315E2" w:rsidRPr="00E916FB">
        <w:rPr>
          <w:rFonts w:ascii="Times New Roman" w:hAnsi="Times New Roman"/>
        </w:rPr>
        <w:t xml:space="preserve"> </w:t>
      </w:r>
      <w:r w:rsidR="0003464C" w:rsidRPr="00E916FB">
        <w:rPr>
          <w:rFonts w:ascii="Times New Roman" w:hAnsi="Times New Roman"/>
        </w:rPr>
        <w:t>and NTP website at www.ntp.gov.pk.</w:t>
      </w:r>
    </w:p>
    <w:p w14:paraId="75BCA925" w14:textId="77777777" w:rsidR="00427AE0" w:rsidRPr="00C30328" w:rsidRDefault="00427AE0" w:rsidP="00427AE0">
      <w:pPr>
        <w:pStyle w:val="NoSpacing"/>
        <w:spacing w:line="276" w:lineRule="auto"/>
        <w:ind w:left="360"/>
        <w:jc w:val="both"/>
        <w:rPr>
          <w:rFonts w:ascii="Times New Roman" w:hAnsi="Times New Roman"/>
          <w:u w:val="single"/>
        </w:rPr>
      </w:pPr>
    </w:p>
    <w:p w14:paraId="61B1E986" w14:textId="77777777" w:rsidR="00E47AEE" w:rsidRDefault="00E47AEE" w:rsidP="00427AE0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58A7E7" w14:textId="77777777" w:rsidR="00E47AEE" w:rsidRDefault="00E47AEE" w:rsidP="00427AE0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2E03D0" w14:textId="77777777" w:rsidR="00C30328" w:rsidRPr="00E7514F" w:rsidRDefault="00C30328" w:rsidP="00427AE0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C30328" w:rsidRPr="00E7514F" w:rsidSect="00274BA1">
      <w:headerReference w:type="default" r:id="rId9"/>
      <w:footerReference w:type="default" r:id="rId10"/>
      <w:pgSz w:w="12240" w:h="15840"/>
      <w:pgMar w:top="360" w:right="1440" w:bottom="180" w:left="1440" w:header="720" w:footer="2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0088" w14:textId="77777777" w:rsidR="00DC0989" w:rsidRDefault="00DC0989" w:rsidP="00D43DAC">
      <w:r>
        <w:separator/>
      </w:r>
    </w:p>
  </w:endnote>
  <w:endnote w:type="continuationSeparator" w:id="0">
    <w:p w14:paraId="206583D0" w14:textId="77777777" w:rsidR="00DC0989" w:rsidRDefault="00DC0989" w:rsidP="00D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E5B9" w14:textId="6ABFB758" w:rsidR="00D136D1" w:rsidRPr="002262D4" w:rsidRDefault="00D136D1" w:rsidP="00D136D1">
    <w:pPr>
      <w:pStyle w:val="NoSpacing"/>
      <w:jc w:val="center"/>
      <w:rPr>
        <w:rFonts w:ascii="Times New Roman" w:hAnsi="Times New Roman"/>
        <w:b/>
        <w:u w:val="single"/>
      </w:rPr>
    </w:pPr>
    <w:r w:rsidRPr="002262D4">
      <w:rPr>
        <w:rFonts w:ascii="Times New Roman" w:hAnsi="Times New Roman"/>
        <w:b/>
        <w:u w:val="single"/>
      </w:rPr>
      <w:t>CHIEF PROCUREMENT OFFICER</w:t>
    </w:r>
  </w:p>
  <w:p w14:paraId="1AA3CF4A" w14:textId="77777777" w:rsidR="00D136D1" w:rsidRPr="00E47AEE" w:rsidRDefault="00D136D1" w:rsidP="00D136D1">
    <w:pPr>
      <w:pStyle w:val="NoSpacing"/>
      <w:jc w:val="center"/>
      <w:rPr>
        <w:rFonts w:ascii="Times New Roman" w:hAnsi="Times New Roman"/>
        <w:b/>
        <w:sz w:val="16"/>
        <w:szCs w:val="16"/>
      </w:rPr>
    </w:pPr>
    <w:r w:rsidRPr="00E47AEE">
      <w:rPr>
        <w:rFonts w:ascii="Times New Roman" w:hAnsi="Times New Roman"/>
        <w:b/>
        <w:sz w:val="16"/>
        <w:szCs w:val="16"/>
      </w:rPr>
      <w:t>Procurement and Supply Management Unit; CMU (HIV, T.B &amp; Malaria)-PR-GFATM.</w:t>
    </w:r>
  </w:p>
  <w:p w14:paraId="1953FEB6" w14:textId="77777777" w:rsidR="00D136D1" w:rsidRPr="00E47AEE" w:rsidRDefault="00D136D1" w:rsidP="00D136D1">
    <w:pPr>
      <w:pStyle w:val="NoSpacing"/>
      <w:jc w:val="center"/>
      <w:rPr>
        <w:rFonts w:ascii="Times New Roman" w:hAnsi="Times New Roman"/>
        <w:b/>
        <w:sz w:val="16"/>
        <w:szCs w:val="16"/>
      </w:rPr>
    </w:pPr>
    <w:r w:rsidRPr="00E47AEE">
      <w:rPr>
        <w:rFonts w:ascii="Times New Roman" w:hAnsi="Times New Roman"/>
        <w:b/>
        <w:sz w:val="16"/>
        <w:szCs w:val="16"/>
      </w:rPr>
      <w:t>C-Block, EPI Building, Prime Minister Health Complex, Park Road Islamabad.</w:t>
    </w:r>
  </w:p>
  <w:p w14:paraId="465F41C4" w14:textId="77777777" w:rsidR="00D136D1" w:rsidRPr="00E7514F" w:rsidRDefault="00D136D1" w:rsidP="00D136D1">
    <w:pPr>
      <w:pStyle w:val="NoSpacing"/>
      <w:jc w:val="center"/>
      <w:rPr>
        <w:rFonts w:ascii="Times New Roman" w:hAnsi="Times New Roman"/>
        <w:color w:val="000000" w:themeColor="text1"/>
        <w:sz w:val="24"/>
        <w:szCs w:val="24"/>
      </w:rPr>
    </w:pPr>
    <w:r w:rsidRPr="00E7514F">
      <w:rPr>
        <w:rFonts w:ascii="Times New Roman" w:hAnsi="Times New Roman"/>
        <w:color w:val="000000" w:themeColor="text1"/>
        <w:sz w:val="24"/>
        <w:szCs w:val="24"/>
      </w:rPr>
      <w:t xml:space="preserve">Ph: </w:t>
    </w:r>
    <w:r w:rsidRPr="00E7514F">
      <w:rPr>
        <w:rFonts w:ascii="Times New Roman" w:hAnsi="Times New Roman"/>
        <w:b/>
        <w:color w:val="FF0000"/>
        <w:sz w:val="24"/>
        <w:szCs w:val="24"/>
      </w:rPr>
      <w:t>051-8438081</w:t>
    </w:r>
    <w:r>
      <w:rPr>
        <w:rFonts w:ascii="Times New Roman" w:hAnsi="Times New Roman"/>
        <w:b/>
        <w:color w:val="FF0000"/>
        <w:sz w:val="24"/>
        <w:szCs w:val="24"/>
      </w:rPr>
      <w:t>.</w:t>
    </w:r>
  </w:p>
  <w:p w14:paraId="0268BEF9" w14:textId="4B2A0DF9" w:rsidR="00D136D1" w:rsidRDefault="00D136D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9028" w14:textId="77777777" w:rsidR="00DC0989" w:rsidRDefault="00DC0989" w:rsidP="00D43DAC">
      <w:r>
        <w:separator/>
      </w:r>
    </w:p>
  </w:footnote>
  <w:footnote w:type="continuationSeparator" w:id="0">
    <w:p w14:paraId="783731C9" w14:textId="77777777" w:rsidR="00DC0989" w:rsidRDefault="00DC0989" w:rsidP="00D4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884D" w14:textId="1636AFD3" w:rsidR="00D43DAC" w:rsidRPr="00A7470E" w:rsidRDefault="00310AEB" w:rsidP="00D43DAC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CFBAF" wp14:editId="4D12AAAF">
          <wp:simplePos x="0" y="0"/>
          <wp:positionH relativeFrom="column">
            <wp:posOffset>5683250</wp:posOffset>
          </wp:positionH>
          <wp:positionV relativeFrom="paragraph">
            <wp:posOffset>-12700</wp:posOffset>
          </wp:positionV>
          <wp:extent cx="71691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BD3">
      <w:rPr>
        <w:rFonts w:asciiTheme="minorBidi" w:hAnsiTheme="minorBidi"/>
        <w:b/>
        <w:noProof/>
      </w:rPr>
      <w:drawing>
        <wp:anchor distT="0" distB="0" distL="114300" distR="114300" simplePos="0" relativeHeight="251656192" behindDoc="1" locked="0" layoutInCell="1" allowOverlap="1" wp14:anchorId="00CDB463" wp14:editId="6522BF81">
          <wp:simplePos x="0" y="0"/>
          <wp:positionH relativeFrom="column">
            <wp:posOffset>-565150</wp:posOffset>
          </wp:positionH>
          <wp:positionV relativeFrom="paragraph">
            <wp:posOffset>-50800</wp:posOffset>
          </wp:positionV>
          <wp:extent cx="970280" cy="1066555"/>
          <wp:effectExtent l="0" t="0" r="0" b="0"/>
          <wp:wrapNone/>
          <wp:docPr id="4" name="Picture 4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77" cy="1071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DAC" w:rsidRPr="00A7470E">
      <w:rPr>
        <w:b/>
        <w:sz w:val="28"/>
        <w:szCs w:val="28"/>
      </w:rPr>
      <w:t xml:space="preserve">Common Unit to Manage GFATM Grant for HIV, T.B </w:t>
    </w:r>
    <w:r w:rsidR="0089620F" w:rsidRPr="00A7470E">
      <w:rPr>
        <w:b/>
        <w:sz w:val="28"/>
        <w:szCs w:val="28"/>
      </w:rPr>
      <w:t>and</w:t>
    </w:r>
    <w:r w:rsidR="0089620F">
      <w:rPr>
        <w:b/>
        <w:sz w:val="28"/>
        <w:szCs w:val="28"/>
      </w:rPr>
      <w:t xml:space="preserve"> </w:t>
    </w:r>
    <w:r w:rsidR="0089620F" w:rsidRPr="00A7470E">
      <w:rPr>
        <w:b/>
        <w:sz w:val="28"/>
        <w:szCs w:val="28"/>
      </w:rPr>
      <w:t>Malaria</w:t>
    </w:r>
    <w:r w:rsidR="00D43DAC" w:rsidRPr="00A7470E">
      <w:rPr>
        <w:b/>
        <w:sz w:val="28"/>
        <w:szCs w:val="28"/>
      </w:rPr>
      <w:t xml:space="preserve">              </w:t>
    </w:r>
  </w:p>
  <w:p w14:paraId="4785CC43" w14:textId="77777777" w:rsidR="00F62750" w:rsidRDefault="00D43DAC" w:rsidP="00D43DAC">
    <w:pPr>
      <w:pStyle w:val="Header"/>
      <w:jc w:val="center"/>
    </w:pPr>
    <w:r>
      <w:t>Office of the Principal Recipient -The Global Fund</w:t>
    </w:r>
    <w:r w:rsidR="00207F35">
      <w:t xml:space="preserve"> </w:t>
    </w:r>
    <w:r>
      <w:t xml:space="preserve">(NFR Grant)   </w:t>
    </w:r>
  </w:p>
  <w:p w14:paraId="19653371" w14:textId="101C6988" w:rsidR="00D43DAC" w:rsidRPr="00335885" w:rsidRDefault="00F62750" w:rsidP="0089620F">
    <w:pPr>
      <w:pStyle w:val="Header"/>
      <w:jc w:val="center"/>
      <w:rPr>
        <w:sz w:val="56"/>
        <w:szCs w:val="56"/>
        <w:u w:val="single"/>
      </w:rPr>
    </w:pPr>
    <w:r w:rsidRPr="00335885">
      <w:rPr>
        <w:sz w:val="56"/>
        <w:szCs w:val="56"/>
        <w:u w:val="single"/>
      </w:rPr>
      <w:t xml:space="preserve">INVITATION FOR BIDS </w:t>
    </w:r>
    <w:r w:rsidR="00D43DAC" w:rsidRPr="00335885">
      <w:rPr>
        <w:sz w:val="56"/>
        <w:szCs w:val="5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9AB"/>
    <w:multiLevelType w:val="hybridMultilevel"/>
    <w:tmpl w:val="DFA2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0033"/>
    <w:multiLevelType w:val="hybridMultilevel"/>
    <w:tmpl w:val="9FE8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07C4"/>
    <w:multiLevelType w:val="hybridMultilevel"/>
    <w:tmpl w:val="2F0EA282"/>
    <w:lvl w:ilvl="0" w:tplc="B5BC821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8F9"/>
    <w:rsid w:val="0000387C"/>
    <w:rsid w:val="00011B10"/>
    <w:rsid w:val="00012E0D"/>
    <w:rsid w:val="00014F32"/>
    <w:rsid w:val="00017200"/>
    <w:rsid w:val="00030EA3"/>
    <w:rsid w:val="0003464C"/>
    <w:rsid w:val="00041093"/>
    <w:rsid w:val="0004197B"/>
    <w:rsid w:val="000444DE"/>
    <w:rsid w:val="00050722"/>
    <w:rsid w:val="0005123C"/>
    <w:rsid w:val="00061041"/>
    <w:rsid w:val="000668B9"/>
    <w:rsid w:val="000710A0"/>
    <w:rsid w:val="00082926"/>
    <w:rsid w:val="00084C7C"/>
    <w:rsid w:val="000907CE"/>
    <w:rsid w:val="000926B9"/>
    <w:rsid w:val="0009322A"/>
    <w:rsid w:val="00093B74"/>
    <w:rsid w:val="000951CC"/>
    <w:rsid w:val="000A04C0"/>
    <w:rsid w:val="000A6465"/>
    <w:rsid w:val="000B3D2D"/>
    <w:rsid w:val="000B52F2"/>
    <w:rsid w:val="000B5CE6"/>
    <w:rsid w:val="000B5D5B"/>
    <w:rsid w:val="000C0960"/>
    <w:rsid w:val="000C2008"/>
    <w:rsid w:val="000C2E03"/>
    <w:rsid w:val="000F0CF4"/>
    <w:rsid w:val="000F5C83"/>
    <w:rsid w:val="000F5F70"/>
    <w:rsid w:val="00100AEC"/>
    <w:rsid w:val="001037CF"/>
    <w:rsid w:val="00112112"/>
    <w:rsid w:val="001124E1"/>
    <w:rsid w:val="001216D8"/>
    <w:rsid w:val="00124078"/>
    <w:rsid w:val="001313FB"/>
    <w:rsid w:val="001315E2"/>
    <w:rsid w:val="0013376E"/>
    <w:rsid w:val="00135216"/>
    <w:rsid w:val="00135F9B"/>
    <w:rsid w:val="001457C0"/>
    <w:rsid w:val="001568CF"/>
    <w:rsid w:val="00162A00"/>
    <w:rsid w:val="00166F1B"/>
    <w:rsid w:val="00180A50"/>
    <w:rsid w:val="001824F4"/>
    <w:rsid w:val="00196342"/>
    <w:rsid w:val="00197BAD"/>
    <w:rsid w:val="001A3860"/>
    <w:rsid w:val="001B1585"/>
    <w:rsid w:val="001C7DE0"/>
    <w:rsid w:val="001D0570"/>
    <w:rsid w:val="001E0B5F"/>
    <w:rsid w:val="001F242A"/>
    <w:rsid w:val="001F3927"/>
    <w:rsid w:val="00207F35"/>
    <w:rsid w:val="00216B1B"/>
    <w:rsid w:val="00224058"/>
    <w:rsid w:val="002262D4"/>
    <w:rsid w:val="00230A32"/>
    <w:rsid w:val="00235043"/>
    <w:rsid w:val="00237E0A"/>
    <w:rsid w:val="00243975"/>
    <w:rsid w:val="00245EE8"/>
    <w:rsid w:val="002479BB"/>
    <w:rsid w:val="00251014"/>
    <w:rsid w:val="0025520F"/>
    <w:rsid w:val="00260338"/>
    <w:rsid w:val="0026297D"/>
    <w:rsid w:val="002667DF"/>
    <w:rsid w:val="00267974"/>
    <w:rsid w:val="00274BA1"/>
    <w:rsid w:val="00281570"/>
    <w:rsid w:val="002924C0"/>
    <w:rsid w:val="0029489E"/>
    <w:rsid w:val="00297AF2"/>
    <w:rsid w:val="002B08F9"/>
    <w:rsid w:val="002B7357"/>
    <w:rsid w:val="002B7BED"/>
    <w:rsid w:val="002C21E9"/>
    <w:rsid w:val="002C30EE"/>
    <w:rsid w:val="002C3377"/>
    <w:rsid w:val="002C3F1A"/>
    <w:rsid w:val="002D0382"/>
    <w:rsid w:val="002D3420"/>
    <w:rsid w:val="002D44C6"/>
    <w:rsid w:val="002D4BAC"/>
    <w:rsid w:val="002E1656"/>
    <w:rsid w:val="002E3509"/>
    <w:rsid w:val="002E3F7F"/>
    <w:rsid w:val="002E5172"/>
    <w:rsid w:val="002E6E64"/>
    <w:rsid w:val="002F5ACC"/>
    <w:rsid w:val="002F6D86"/>
    <w:rsid w:val="00310AEB"/>
    <w:rsid w:val="00311EC0"/>
    <w:rsid w:val="00335885"/>
    <w:rsid w:val="00336AFA"/>
    <w:rsid w:val="0034163F"/>
    <w:rsid w:val="00341C98"/>
    <w:rsid w:val="0034542A"/>
    <w:rsid w:val="00347C14"/>
    <w:rsid w:val="00353702"/>
    <w:rsid w:val="00365828"/>
    <w:rsid w:val="0036793D"/>
    <w:rsid w:val="0037773A"/>
    <w:rsid w:val="0037779F"/>
    <w:rsid w:val="00382F65"/>
    <w:rsid w:val="00390F5B"/>
    <w:rsid w:val="00395D1C"/>
    <w:rsid w:val="003969EF"/>
    <w:rsid w:val="003A4B9C"/>
    <w:rsid w:val="003B6915"/>
    <w:rsid w:val="003C0824"/>
    <w:rsid w:val="003C4030"/>
    <w:rsid w:val="003D0E4A"/>
    <w:rsid w:val="003D182F"/>
    <w:rsid w:val="003D28BE"/>
    <w:rsid w:val="003D2D25"/>
    <w:rsid w:val="003D2FF3"/>
    <w:rsid w:val="003D481D"/>
    <w:rsid w:val="003E192C"/>
    <w:rsid w:val="003F5AD2"/>
    <w:rsid w:val="00403F33"/>
    <w:rsid w:val="0040695F"/>
    <w:rsid w:val="00406CDA"/>
    <w:rsid w:val="0041050E"/>
    <w:rsid w:val="004133F5"/>
    <w:rsid w:val="00416FFA"/>
    <w:rsid w:val="00424DD8"/>
    <w:rsid w:val="00427AE0"/>
    <w:rsid w:val="00427C66"/>
    <w:rsid w:val="004319B8"/>
    <w:rsid w:val="0043299B"/>
    <w:rsid w:val="00433BA9"/>
    <w:rsid w:val="004346C1"/>
    <w:rsid w:val="00443EB6"/>
    <w:rsid w:val="00445B94"/>
    <w:rsid w:val="0044654A"/>
    <w:rsid w:val="004500FF"/>
    <w:rsid w:val="00452DAC"/>
    <w:rsid w:val="00455342"/>
    <w:rsid w:val="00456F0C"/>
    <w:rsid w:val="00471729"/>
    <w:rsid w:val="00471D11"/>
    <w:rsid w:val="00472B1A"/>
    <w:rsid w:val="00474A19"/>
    <w:rsid w:val="004845C2"/>
    <w:rsid w:val="00484F1C"/>
    <w:rsid w:val="00495E1E"/>
    <w:rsid w:val="004A0DAB"/>
    <w:rsid w:val="004A2085"/>
    <w:rsid w:val="004A25A6"/>
    <w:rsid w:val="004A64FC"/>
    <w:rsid w:val="004A74B1"/>
    <w:rsid w:val="004B2A9E"/>
    <w:rsid w:val="004B2AB7"/>
    <w:rsid w:val="004C6411"/>
    <w:rsid w:val="004C644A"/>
    <w:rsid w:val="004E0559"/>
    <w:rsid w:val="004E17B0"/>
    <w:rsid w:val="004E62FE"/>
    <w:rsid w:val="004E7A5B"/>
    <w:rsid w:val="004F262E"/>
    <w:rsid w:val="004F45D7"/>
    <w:rsid w:val="004F72DD"/>
    <w:rsid w:val="0050170B"/>
    <w:rsid w:val="005039DC"/>
    <w:rsid w:val="00503CAA"/>
    <w:rsid w:val="00505E12"/>
    <w:rsid w:val="00515520"/>
    <w:rsid w:val="005206CA"/>
    <w:rsid w:val="00524795"/>
    <w:rsid w:val="00525700"/>
    <w:rsid w:val="00526A9B"/>
    <w:rsid w:val="00527610"/>
    <w:rsid w:val="00536201"/>
    <w:rsid w:val="0053732E"/>
    <w:rsid w:val="0054345D"/>
    <w:rsid w:val="00545577"/>
    <w:rsid w:val="00552EC3"/>
    <w:rsid w:val="00565033"/>
    <w:rsid w:val="00566D70"/>
    <w:rsid w:val="00567959"/>
    <w:rsid w:val="005737E0"/>
    <w:rsid w:val="00573A98"/>
    <w:rsid w:val="00575F12"/>
    <w:rsid w:val="00592132"/>
    <w:rsid w:val="005A501B"/>
    <w:rsid w:val="005A5809"/>
    <w:rsid w:val="005A65CF"/>
    <w:rsid w:val="005B0834"/>
    <w:rsid w:val="005B0BDB"/>
    <w:rsid w:val="005B2224"/>
    <w:rsid w:val="005B2D61"/>
    <w:rsid w:val="005C0740"/>
    <w:rsid w:val="005C1C5B"/>
    <w:rsid w:val="005C4C3B"/>
    <w:rsid w:val="005C55A8"/>
    <w:rsid w:val="005C5B77"/>
    <w:rsid w:val="005C62A9"/>
    <w:rsid w:val="005D2807"/>
    <w:rsid w:val="005D75E4"/>
    <w:rsid w:val="005F7E24"/>
    <w:rsid w:val="00603555"/>
    <w:rsid w:val="00614032"/>
    <w:rsid w:val="00622BAC"/>
    <w:rsid w:val="00623E29"/>
    <w:rsid w:val="00633E5E"/>
    <w:rsid w:val="00634CFB"/>
    <w:rsid w:val="00637424"/>
    <w:rsid w:val="00642721"/>
    <w:rsid w:val="006436CC"/>
    <w:rsid w:val="006545AA"/>
    <w:rsid w:val="0065549F"/>
    <w:rsid w:val="00661419"/>
    <w:rsid w:val="0066267B"/>
    <w:rsid w:val="00662D12"/>
    <w:rsid w:val="00672A06"/>
    <w:rsid w:val="00673933"/>
    <w:rsid w:val="00680F1C"/>
    <w:rsid w:val="00683D8A"/>
    <w:rsid w:val="006B1377"/>
    <w:rsid w:val="006B208E"/>
    <w:rsid w:val="006C2CFD"/>
    <w:rsid w:val="006D4483"/>
    <w:rsid w:val="006D732B"/>
    <w:rsid w:val="006E6718"/>
    <w:rsid w:val="006F15DB"/>
    <w:rsid w:val="006F17BE"/>
    <w:rsid w:val="006F4D12"/>
    <w:rsid w:val="006F75C8"/>
    <w:rsid w:val="00702832"/>
    <w:rsid w:val="007051C5"/>
    <w:rsid w:val="00712D0E"/>
    <w:rsid w:val="007138CC"/>
    <w:rsid w:val="00721CF6"/>
    <w:rsid w:val="00730D2B"/>
    <w:rsid w:val="00751222"/>
    <w:rsid w:val="00751ED9"/>
    <w:rsid w:val="00751F18"/>
    <w:rsid w:val="007543D7"/>
    <w:rsid w:val="00757EB4"/>
    <w:rsid w:val="0076347B"/>
    <w:rsid w:val="00763EF4"/>
    <w:rsid w:val="007650C7"/>
    <w:rsid w:val="0076629C"/>
    <w:rsid w:val="00766B5B"/>
    <w:rsid w:val="007746F8"/>
    <w:rsid w:val="007768B4"/>
    <w:rsid w:val="00786127"/>
    <w:rsid w:val="007A34AA"/>
    <w:rsid w:val="007B3668"/>
    <w:rsid w:val="007B4732"/>
    <w:rsid w:val="007B5E49"/>
    <w:rsid w:val="007C15C2"/>
    <w:rsid w:val="007C3817"/>
    <w:rsid w:val="007C3C04"/>
    <w:rsid w:val="007C663F"/>
    <w:rsid w:val="007D48EE"/>
    <w:rsid w:val="007D76D1"/>
    <w:rsid w:val="007E7D2D"/>
    <w:rsid w:val="007F1CBB"/>
    <w:rsid w:val="007F347B"/>
    <w:rsid w:val="007F4C76"/>
    <w:rsid w:val="007F735E"/>
    <w:rsid w:val="008009DB"/>
    <w:rsid w:val="00802958"/>
    <w:rsid w:val="00811031"/>
    <w:rsid w:val="00820280"/>
    <w:rsid w:val="00835CB9"/>
    <w:rsid w:val="00840A85"/>
    <w:rsid w:val="00851642"/>
    <w:rsid w:val="00852693"/>
    <w:rsid w:val="008537B1"/>
    <w:rsid w:val="00856159"/>
    <w:rsid w:val="00856EC3"/>
    <w:rsid w:val="00862ECC"/>
    <w:rsid w:val="00866922"/>
    <w:rsid w:val="00873976"/>
    <w:rsid w:val="00883B6E"/>
    <w:rsid w:val="00892EE0"/>
    <w:rsid w:val="00895B6C"/>
    <w:rsid w:val="0089620F"/>
    <w:rsid w:val="008A6CB9"/>
    <w:rsid w:val="008B5AD6"/>
    <w:rsid w:val="008C1AFC"/>
    <w:rsid w:val="008C21F5"/>
    <w:rsid w:val="008C4767"/>
    <w:rsid w:val="008D60C0"/>
    <w:rsid w:val="008F0FBD"/>
    <w:rsid w:val="00914F4C"/>
    <w:rsid w:val="00935B49"/>
    <w:rsid w:val="0093703C"/>
    <w:rsid w:val="00940ADC"/>
    <w:rsid w:val="00946F1D"/>
    <w:rsid w:val="009471C3"/>
    <w:rsid w:val="009561FA"/>
    <w:rsid w:val="00964128"/>
    <w:rsid w:val="00964BFA"/>
    <w:rsid w:val="00982365"/>
    <w:rsid w:val="009850E4"/>
    <w:rsid w:val="0099407E"/>
    <w:rsid w:val="009A1118"/>
    <w:rsid w:val="009B4F1C"/>
    <w:rsid w:val="009B584C"/>
    <w:rsid w:val="009C06BB"/>
    <w:rsid w:val="009C232F"/>
    <w:rsid w:val="009C57D8"/>
    <w:rsid w:val="009D35FE"/>
    <w:rsid w:val="009D4762"/>
    <w:rsid w:val="009D5455"/>
    <w:rsid w:val="009F1AA4"/>
    <w:rsid w:val="009F292C"/>
    <w:rsid w:val="009F4284"/>
    <w:rsid w:val="00A00D0E"/>
    <w:rsid w:val="00A166E0"/>
    <w:rsid w:val="00A222EB"/>
    <w:rsid w:val="00A32A21"/>
    <w:rsid w:val="00A354BF"/>
    <w:rsid w:val="00A44AB7"/>
    <w:rsid w:val="00A45397"/>
    <w:rsid w:val="00A463D2"/>
    <w:rsid w:val="00A57BA4"/>
    <w:rsid w:val="00A66A6B"/>
    <w:rsid w:val="00A7470E"/>
    <w:rsid w:val="00A77663"/>
    <w:rsid w:val="00A85354"/>
    <w:rsid w:val="00A87D2F"/>
    <w:rsid w:val="00A9245F"/>
    <w:rsid w:val="00AB2652"/>
    <w:rsid w:val="00AB498F"/>
    <w:rsid w:val="00AB5EB4"/>
    <w:rsid w:val="00AD1A4E"/>
    <w:rsid w:val="00AD1D03"/>
    <w:rsid w:val="00AE45BC"/>
    <w:rsid w:val="00AE74C3"/>
    <w:rsid w:val="00AE78D0"/>
    <w:rsid w:val="00AF25DA"/>
    <w:rsid w:val="00AF3E50"/>
    <w:rsid w:val="00B21EB3"/>
    <w:rsid w:val="00B26703"/>
    <w:rsid w:val="00B2694B"/>
    <w:rsid w:val="00B30252"/>
    <w:rsid w:val="00B37483"/>
    <w:rsid w:val="00B56468"/>
    <w:rsid w:val="00B6008C"/>
    <w:rsid w:val="00B66BC7"/>
    <w:rsid w:val="00B875D5"/>
    <w:rsid w:val="00B91ED0"/>
    <w:rsid w:val="00B9510A"/>
    <w:rsid w:val="00BA739E"/>
    <w:rsid w:val="00BC2950"/>
    <w:rsid w:val="00BC3626"/>
    <w:rsid w:val="00BD0F81"/>
    <w:rsid w:val="00BD143E"/>
    <w:rsid w:val="00BD1496"/>
    <w:rsid w:val="00BD76C9"/>
    <w:rsid w:val="00BF325E"/>
    <w:rsid w:val="00C0367B"/>
    <w:rsid w:val="00C05BA6"/>
    <w:rsid w:val="00C11694"/>
    <w:rsid w:val="00C30328"/>
    <w:rsid w:val="00C3325A"/>
    <w:rsid w:val="00C54A1D"/>
    <w:rsid w:val="00C561C9"/>
    <w:rsid w:val="00C572D5"/>
    <w:rsid w:val="00C6248F"/>
    <w:rsid w:val="00C70434"/>
    <w:rsid w:val="00C70690"/>
    <w:rsid w:val="00C711F2"/>
    <w:rsid w:val="00C81C7A"/>
    <w:rsid w:val="00C81F9D"/>
    <w:rsid w:val="00C824E5"/>
    <w:rsid w:val="00C8319D"/>
    <w:rsid w:val="00C87807"/>
    <w:rsid w:val="00C910E1"/>
    <w:rsid w:val="00C954B5"/>
    <w:rsid w:val="00C97E6F"/>
    <w:rsid w:val="00CA15B7"/>
    <w:rsid w:val="00CA4A01"/>
    <w:rsid w:val="00CA596B"/>
    <w:rsid w:val="00CB27DE"/>
    <w:rsid w:val="00CB33F0"/>
    <w:rsid w:val="00CB37AF"/>
    <w:rsid w:val="00CB48BF"/>
    <w:rsid w:val="00CC6070"/>
    <w:rsid w:val="00CD03A8"/>
    <w:rsid w:val="00CD214D"/>
    <w:rsid w:val="00CD4C29"/>
    <w:rsid w:val="00CE16B4"/>
    <w:rsid w:val="00CE520C"/>
    <w:rsid w:val="00CE7123"/>
    <w:rsid w:val="00D11DCB"/>
    <w:rsid w:val="00D136D1"/>
    <w:rsid w:val="00D27B31"/>
    <w:rsid w:val="00D31BDC"/>
    <w:rsid w:val="00D41D04"/>
    <w:rsid w:val="00D43DAC"/>
    <w:rsid w:val="00D448F8"/>
    <w:rsid w:val="00D63665"/>
    <w:rsid w:val="00D64106"/>
    <w:rsid w:val="00DA0B0D"/>
    <w:rsid w:val="00DA0DE9"/>
    <w:rsid w:val="00DB077E"/>
    <w:rsid w:val="00DB5822"/>
    <w:rsid w:val="00DC0989"/>
    <w:rsid w:val="00DC17F6"/>
    <w:rsid w:val="00DC681C"/>
    <w:rsid w:val="00DC7CB8"/>
    <w:rsid w:val="00DC7DF5"/>
    <w:rsid w:val="00DD01FC"/>
    <w:rsid w:val="00DE0C59"/>
    <w:rsid w:val="00DF562D"/>
    <w:rsid w:val="00DF680D"/>
    <w:rsid w:val="00E0561C"/>
    <w:rsid w:val="00E200BB"/>
    <w:rsid w:val="00E206A1"/>
    <w:rsid w:val="00E21B71"/>
    <w:rsid w:val="00E246D3"/>
    <w:rsid w:val="00E27315"/>
    <w:rsid w:val="00E30127"/>
    <w:rsid w:val="00E32B46"/>
    <w:rsid w:val="00E344AD"/>
    <w:rsid w:val="00E354E7"/>
    <w:rsid w:val="00E47AEE"/>
    <w:rsid w:val="00E5413D"/>
    <w:rsid w:val="00E55CBB"/>
    <w:rsid w:val="00E57CD3"/>
    <w:rsid w:val="00E61068"/>
    <w:rsid w:val="00E722E6"/>
    <w:rsid w:val="00E7514F"/>
    <w:rsid w:val="00E82373"/>
    <w:rsid w:val="00E8244F"/>
    <w:rsid w:val="00E860C8"/>
    <w:rsid w:val="00E905C9"/>
    <w:rsid w:val="00E916FB"/>
    <w:rsid w:val="00EA487D"/>
    <w:rsid w:val="00EB5122"/>
    <w:rsid w:val="00ED0ED5"/>
    <w:rsid w:val="00ED2BD4"/>
    <w:rsid w:val="00EE0511"/>
    <w:rsid w:val="00EF64A2"/>
    <w:rsid w:val="00F03E0E"/>
    <w:rsid w:val="00F04BD0"/>
    <w:rsid w:val="00F31B5D"/>
    <w:rsid w:val="00F413AD"/>
    <w:rsid w:val="00F423AD"/>
    <w:rsid w:val="00F5284D"/>
    <w:rsid w:val="00F6273B"/>
    <w:rsid w:val="00F62750"/>
    <w:rsid w:val="00F70A6B"/>
    <w:rsid w:val="00F8338D"/>
    <w:rsid w:val="00F85135"/>
    <w:rsid w:val="00F923C8"/>
    <w:rsid w:val="00FA1799"/>
    <w:rsid w:val="00FA5AF9"/>
    <w:rsid w:val="00FA7040"/>
    <w:rsid w:val="00FC74A5"/>
    <w:rsid w:val="00FD6F5F"/>
    <w:rsid w:val="00FE013D"/>
    <w:rsid w:val="00FE402B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80EA"/>
  <w15:docId w15:val="{FD552659-40B7-4E64-842E-C3ADC00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A"/>
  </w:style>
  <w:style w:type="paragraph" w:styleId="Heading1">
    <w:name w:val="heading 1"/>
    <w:basedOn w:val="Normal"/>
    <w:next w:val="Normal"/>
    <w:link w:val="Heading1Char"/>
    <w:uiPriority w:val="9"/>
    <w:qFormat/>
    <w:rsid w:val="004C644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44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44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44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44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44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44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4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4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B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64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1B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48EE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unhideWhenUsed/>
    <w:rsid w:val="00964BFA"/>
    <w:pPr>
      <w:spacing w:after="120"/>
      <w:ind w:left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4BF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44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C644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44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44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44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44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44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4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44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44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644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44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4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C6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C644A"/>
    <w:rPr>
      <w:b/>
      <w:bCs/>
    </w:rPr>
  </w:style>
  <w:style w:type="character" w:styleId="Emphasis">
    <w:name w:val="Emphasis"/>
    <w:uiPriority w:val="20"/>
    <w:qFormat/>
    <w:rsid w:val="004C644A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644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64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44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44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C644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C644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C644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C644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C644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4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aidullah@ntp.gov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Iftikhar</dc:creator>
  <cp:lastModifiedBy>hp</cp:lastModifiedBy>
  <cp:revision>133</cp:revision>
  <cp:lastPrinted>2020-08-17T12:02:00Z</cp:lastPrinted>
  <dcterms:created xsi:type="dcterms:W3CDTF">2015-10-21T05:27:00Z</dcterms:created>
  <dcterms:modified xsi:type="dcterms:W3CDTF">2020-08-18T09:34:00Z</dcterms:modified>
</cp:coreProperties>
</file>